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54" w:rsidRDefault="00F55054" w:rsidP="00F55054">
      <w:pPr>
        <w:pStyle w:val="1"/>
        <w:jc w:val="center"/>
        <w:rPr>
          <w:rFonts w:eastAsia="Times New Roman"/>
        </w:rPr>
      </w:pPr>
      <w:r w:rsidRPr="00F55054">
        <w:rPr>
          <w:rFonts w:ascii="Trebuchet MS" w:eastAsia="Times New Roman" w:hAnsi="Trebuchet MS"/>
          <w:color w:val="000000"/>
          <w:sz w:val="42"/>
          <w:szCs w:val="42"/>
        </w:rPr>
        <w:drawing>
          <wp:inline distT="0" distB="0" distL="0" distR="0">
            <wp:extent cx="748665" cy="981075"/>
            <wp:effectExtent l="0" t="0" r="0" b="9525"/>
            <wp:docPr id="1" name="Рисунок 1" descr="http://www.culture.mchs.gov.ru/bitrix/templates/mchs_common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e.mchs.gov.ru/bitrix/templates/mchs_common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054" w:rsidRPr="00F55054" w:rsidRDefault="00F55054" w:rsidP="00F55054">
      <w:pPr>
        <w:shd w:val="clear" w:color="auto" w:fill="FFFFFF"/>
        <w:jc w:val="center"/>
        <w:rPr>
          <w:rFonts w:ascii="Trebuchet MS" w:eastAsia="Times New Roman" w:hAnsi="Trebuchet MS"/>
          <w:b/>
          <w:bCs/>
          <w:color w:val="000000"/>
          <w:sz w:val="42"/>
          <w:szCs w:val="42"/>
        </w:rPr>
      </w:pPr>
      <w:r w:rsidRPr="00F55054">
        <w:rPr>
          <w:rFonts w:ascii="Trebuchet MS" w:eastAsia="Times New Roman" w:hAnsi="Trebuchet MS"/>
          <w:b/>
          <w:bCs/>
          <w:color w:val="000000"/>
          <w:sz w:val="42"/>
          <w:szCs w:val="42"/>
        </w:rPr>
        <w:t>КУЛЬТУРА БЕЗОПАСНОСТИ ЖИЗНЕДЕЯТЕЛЬНОСТИ</w:t>
      </w:r>
    </w:p>
    <w:p w:rsidR="00F55054" w:rsidRPr="00F55054" w:rsidRDefault="00F55054" w:rsidP="00F55054">
      <w:pPr>
        <w:shd w:val="clear" w:color="auto" w:fill="FFFFFF"/>
        <w:jc w:val="center"/>
        <w:rPr>
          <w:rFonts w:ascii="Trebuchet MS" w:eastAsia="Times New Roman" w:hAnsi="Trebuchet MS"/>
          <w:color w:val="000000"/>
          <w:sz w:val="21"/>
          <w:szCs w:val="21"/>
        </w:rPr>
      </w:pPr>
      <w:r w:rsidRPr="00F55054">
        <w:rPr>
          <w:rFonts w:ascii="Trebuchet MS" w:eastAsia="Times New Roman" w:hAnsi="Trebuchet MS"/>
          <w:color w:val="000000"/>
          <w:sz w:val="21"/>
          <w:szCs w:val="21"/>
        </w:rPr>
        <w:t>Министерство Российской Федерации по делам гражданской обороны, </w:t>
      </w:r>
      <w:r w:rsidRPr="00F55054">
        <w:rPr>
          <w:rFonts w:ascii="Trebuchet MS" w:eastAsia="Times New Roman" w:hAnsi="Trebuchet MS"/>
          <w:color w:val="000000"/>
          <w:sz w:val="21"/>
          <w:szCs w:val="21"/>
        </w:rPr>
        <w:br/>
        <w:t>чрезвычайным ситуациям и ликвидаций последствий стихийных бедствий</w:t>
      </w:r>
    </w:p>
    <w:p w:rsidR="00F55054" w:rsidRDefault="00F55054" w:rsidP="00F55054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Регистрация туристических групп</w:t>
      </w:r>
    </w:p>
    <w:p w:rsidR="00F55054" w:rsidRDefault="00F55054" w:rsidP="00F55054">
      <w:pPr>
        <w:rPr>
          <w:rFonts w:eastAsia="Times New Roman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00"/>
        <w:gridCol w:w="45"/>
      </w:tblGrid>
      <w:tr w:rsidR="00F55054" w:rsidTr="00F55054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054" w:rsidRDefault="00F55054" w:rsidP="00F55054">
            <w:pPr>
              <w:pStyle w:val="a4"/>
              <w:jc w:val="both"/>
            </w:pPr>
            <w:r>
              <w:t xml:space="preserve">С целью обеспечения безопасности туристов и оказания, в случае необходимости, своевременной квалифицированной помощи на территории Российской Федерации МЧС РФ рекомендует туристическим группам и отдельным туристам информировать службы МЧС регионов о своем маршруте. </w:t>
            </w:r>
          </w:p>
        </w:tc>
      </w:tr>
      <w:tr w:rsidR="00F55054" w:rsidTr="00F550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054" w:rsidRDefault="00F55054">
            <w:pPr>
              <w:pStyle w:val="a4"/>
              <w:jc w:val="both"/>
            </w:pPr>
            <w:r>
              <w:rPr>
                <w:b/>
                <w:bCs/>
              </w:rPr>
              <w:t xml:space="preserve">Рекомендации по постановке на учёт в территориальных управлениях МЧС России по субъектам РФ и поисково-спасательных формированиях, туристских групп, совершающих спортивные походы (путешествия) </w:t>
            </w:r>
          </w:p>
          <w:p w:rsidR="00F55054" w:rsidRDefault="00F55054">
            <w:pPr>
              <w:pStyle w:val="a4"/>
              <w:jc w:val="both"/>
            </w:pPr>
            <w:r>
              <w:t xml:space="preserve">Туристские (альпинистские) группы, совершающие спортивные походы (путешествия) и их руководители, при обращении в территориальные управления МЧС России по субъектам РФ или поисково-спасательные формирования, с ходатайством о постановке на учёт на время совершения похода (путешествия), обязаны: </w:t>
            </w:r>
          </w:p>
          <w:p w:rsidR="00F55054" w:rsidRDefault="00F55054">
            <w:pPr>
              <w:pStyle w:val="a4"/>
              <w:jc w:val="both"/>
            </w:pPr>
            <w:r>
              <w:t xml:space="preserve">· ознакомиться с необходимой и достоверной информацией о потенциальной опасности на маршруте; </w:t>
            </w:r>
          </w:p>
          <w:p w:rsidR="00F55054" w:rsidRDefault="00F55054">
            <w:pPr>
              <w:pStyle w:val="a4"/>
              <w:jc w:val="both"/>
            </w:pPr>
            <w:r>
              <w:t xml:space="preserve">· ознакомиться с имеющейся информацией о </w:t>
            </w:r>
            <w:proofErr w:type="spellStart"/>
            <w:r>
              <w:t>гидро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метео</w:t>
            </w:r>
            <w:proofErr w:type="spellEnd"/>
            <w:r>
              <w:t xml:space="preserve"> условиях</w:t>
            </w:r>
            <w:proofErr w:type="gramEnd"/>
            <w:r>
              <w:t xml:space="preserve">, сложившихся в районе предполагаемого маршрута; </w:t>
            </w:r>
          </w:p>
          <w:p w:rsidR="00F55054" w:rsidRDefault="00F55054">
            <w:pPr>
              <w:pStyle w:val="a4"/>
              <w:jc w:val="both"/>
            </w:pPr>
            <w:r>
              <w:t xml:space="preserve">· в соответствии с </w:t>
            </w:r>
            <w:proofErr w:type="spellStart"/>
            <w:r>
              <w:t>гидро</w:t>
            </w:r>
            <w:proofErr w:type="spellEnd"/>
            <w:r>
              <w:t xml:space="preserve">, </w:t>
            </w:r>
            <w:proofErr w:type="spellStart"/>
            <w:r>
              <w:t>метео</w:t>
            </w:r>
            <w:proofErr w:type="spellEnd"/>
            <w:r>
              <w:t xml:space="preserve"> условиями, сложившимися в районе предполагаемого маршрута, потенциальными опасностями на маршруте, проконсультироваться о безопасном прохождении маршрута, соблюсти правила личной и групповой безопасности, получить памятки по соблюдению безопасности на </w:t>
            </w:r>
            <w:proofErr w:type="spellStart"/>
            <w:r>
              <w:t>маршруте</w:t>
            </w:r>
            <w:proofErr w:type="gramStart"/>
            <w:r>
              <w:t>;п</w:t>
            </w:r>
            <w:proofErr w:type="gramEnd"/>
            <w:r>
              <w:t>роверить</w:t>
            </w:r>
            <w:proofErr w:type="spellEnd"/>
            <w:r>
              <w:t xml:space="preserve"> самостоятельно и предоставить для проверки (при согласии граждан) групповое и личное снаряжение, касающееся безопасного прохождения маршрута, имеющиеся средства связи, средства сигнализации, маршрутные документы, наличие продуктов питания, медикаментов; </w:t>
            </w:r>
          </w:p>
          <w:p w:rsidR="00F55054" w:rsidRDefault="00F55054">
            <w:pPr>
              <w:pStyle w:val="a4"/>
              <w:jc w:val="both"/>
            </w:pPr>
            <w:r>
              <w:t xml:space="preserve">· производить взаимообмен имеющейся информацией о пребывании спортивных туристских (альпинистских) групп и отдельных граждан, совершающих походы (путешествия) на территориях территориальных управлений МЧС России по субъектам РФ или зонах действиях поисково-спасательных формирований; 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· предоставить номера телефонов, адреса членов группы; 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ознакомиться с ближайшими точками возможной экстренной связи на протяжении маршрута;</w:t>
            </w:r>
          </w:p>
          <w:p w:rsidR="00F55054" w:rsidRDefault="00F55054">
            <w:pPr>
              <w:pStyle w:val="a4"/>
              <w:jc w:val="both"/>
            </w:pPr>
            <w:r>
              <w:lastRenderedPageBreak/>
              <w:t xml:space="preserve">· проверить наличие страховых документов группы (участников) и предоставить их для занесения информации в «Журнал регистрации спортивных туристских (альпинистских) групп и отдельных граждан»; 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· в случае неподготовленности группы по вопросам безопасного прохождения маршрута делается запись в маршрутной книжке и в «Журнал регистрации спортивных туристских (альпинистских) групп и отдельных граждан»; 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</w:p>
          <w:p w:rsidR="00F55054" w:rsidRDefault="00F55054">
            <w:pPr>
              <w:pStyle w:val="a4"/>
              <w:jc w:val="both"/>
            </w:pPr>
            <w:r>
              <w:rPr>
                <w:b/>
                <w:bCs/>
              </w:rPr>
              <w:t xml:space="preserve">Правила регистрации туристических групп </w:t>
            </w:r>
          </w:p>
          <w:p w:rsidR="00F55054" w:rsidRDefault="00F55054">
            <w:pPr>
              <w:pStyle w:val="a4"/>
              <w:jc w:val="both"/>
            </w:pPr>
            <w:r>
              <w:t xml:space="preserve">Постановка на учет и снятие с учета туристических групп должны осуществляться не позднее, чем за 15 суток до выхода на маршрут в Главное управление МЧС России по региону или аварийно-спасательное формирование. При этом туристической организацией (руководителем группы) подается заявка на проведение туристического мероприятия. 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заявке указываются следующие сведения: 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название, адрес, телефон организации; 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дата начала и окончания туристического мероприятия; 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- маршрут движения с указанием начального, промежуточных и конечного пунктов, контрольные пункты на маршруте и предполагаемое время их прохождения; </w:t>
            </w:r>
            <w:proofErr w:type="gramEnd"/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маршрут аварийного выхода; 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порядок связи с группой на маршруте; 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планируемое количество туристов, их гражданство, местожительство; 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фамилия, имя, отчество руководителя группы, его заместителя, их телефоны; 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паспортные данные членов похода, включая визовые документы (для иностранных граждан), местожительство.</w:t>
            </w:r>
          </w:p>
          <w:p w:rsidR="00F55054" w:rsidRDefault="00F55054">
            <w:pPr>
              <w:pStyle w:val="a4"/>
              <w:jc w:val="both"/>
            </w:pPr>
            <w:r>
              <w:t xml:space="preserve">Совместно с руководителем группы заполняется «Сообщение о совершении туристского похода», определяются промежуточные контрольные пункты. </w:t>
            </w:r>
          </w:p>
          <w:p w:rsidR="00F55054" w:rsidRDefault="00F55054">
            <w:pPr>
              <w:jc w:val="both"/>
              <w:rPr>
                <w:rFonts w:eastAsia="Times New Roman"/>
              </w:rPr>
            </w:pPr>
          </w:p>
          <w:p w:rsidR="00F55054" w:rsidRDefault="00F55054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При предоставлении письменного (без представителя группы) «Сообщения о совершении туристского похода», руководитель группы обязан по контактным телефонам связаться с территориальными управлениями МЧС России по субъектам РФ или поисково-спасательными формированиями с целью предоставления полной информации о группе для заполнения «Журнала регистрации спортивных туристских (альпинистских) групп и отдельных граждан» (указывается, что информация получена по телефону, дата, время).</w:t>
            </w:r>
            <w:proofErr w:type="gramEnd"/>
          </w:p>
          <w:p w:rsidR="00F55054" w:rsidRDefault="00F55054">
            <w:pPr>
              <w:pStyle w:val="a4"/>
              <w:jc w:val="both"/>
            </w:pPr>
            <w:r>
              <w:t xml:space="preserve">По требованию направить письменное извещение телеграфом о начале активной части маршрута. </w:t>
            </w:r>
          </w:p>
          <w:p w:rsidR="00F55054" w:rsidRDefault="00F55054">
            <w:pPr>
              <w:pStyle w:val="a4"/>
              <w:jc w:val="both"/>
            </w:pPr>
            <w:r>
              <w:t xml:space="preserve">Не позднее срока начала мероприятия в Главное управление МЧС России по региону или аварийно-спасательное формирование направляется сообщение, подтверждающее фактический выход группы на маршрут, а так же указываются изменения состава участников, сроков проведения и другие данные. </w:t>
            </w:r>
          </w:p>
          <w:p w:rsidR="00F55054" w:rsidRDefault="00F55054">
            <w:pPr>
              <w:pStyle w:val="a4"/>
              <w:jc w:val="both"/>
            </w:pPr>
            <w:r>
              <w:t xml:space="preserve">После выхода группы с маршрута, но не позднее заявленного срока окончания мероприятия, Главное управление МЧС России по региону или аварийно-спасательное </w:t>
            </w:r>
            <w:r>
              <w:lastRenderedPageBreak/>
              <w:t xml:space="preserve">формирование </w:t>
            </w:r>
            <w:hyperlink r:id="rId6" w:history="1">
              <w:r>
                <w:rPr>
                  <w:rStyle w:val="a3"/>
                </w:rPr>
                <w:t>уведомляется об окончании мероприятия</w:t>
              </w:r>
            </w:hyperlink>
            <w:r>
              <w:t xml:space="preserve">. </w:t>
            </w:r>
          </w:p>
          <w:p w:rsidR="00F55054" w:rsidRDefault="00F55054">
            <w:pPr>
              <w:pStyle w:val="a4"/>
              <w:jc w:val="both"/>
            </w:pPr>
            <w:r>
              <w:t xml:space="preserve">При возникновении бедствия на маршруте, чрезвычайного происшествия с группой туристические организации, туристы обязаны принять меры по спасению пострадавших собственными силами и передать сообщение о происшествии в Главное управление МЧС России по региону или аварийно-спасательное формирование по согласованным каналам связи. </w:t>
            </w:r>
          </w:p>
          <w:p w:rsidR="00F55054" w:rsidRDefault="00F55054">
            <w:pPr>
              <w:pStyle w:val="a4"/>
              <w:jc w:val="both"/>
            </w:pPr>
            <w:r>
              <w:t xml:space="preserve">Координацию деятельности всех аварийно-спасательных служб, аварийно-спасательных формирований на территориях субъектов Российской Федерации осуществляют органы управления при органах исполнительной власти субъектов Российской Федерации, специально уполномоченные на решение задач в области защиты населения и территорий от чрезвычайных ситуаций. </w:t>
            </w:r>
          </w:p>
          <w:p w:rsidR="00F55054" w:rsidRDefault="00F55054">
            <w:pPr>
              <w:pStyle w:val="a4"/>
              <w:jc w:val="both"/>
            </w:pPr>
            <w:r>
              <w:t xml:space="preserve">Координацию деятельности всех аварийно-спасательных служб, аварийно-спасательных формирований на территориях органов местного самоуправления осуществляют органы управления при органах местного самоуправления, специально уполномоченные на решение задач в области защиты населения и территорий от чрезвычайных ситуаций. </w:t>
            </w:r>
          </w:p>
        </w:tc>
      </w:tr>
    </w:tbl>
    <w:p w:rsidR="00F55054" w:rsidRDefault="00F55054" w:rsidP="00F55054">
      <w:pPr>
        <w:rPr>
          <w:rFonts w:eastAsia="Times New Roman"/>
        </w:rPr>
      </w:pPr>
    </w:p>
    <w:p w:rsidR="00E472E9" w:rsidRDefault="00E472E9"/>
    <w:sectPr w:rsidR="00E4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54"/>
    <w:rsid w:val="00E472E9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50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05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50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50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5054"/>
  </w:style>
  <w:style w:type="paragraph" w:styleId="a5">
    <w:name w:val="Balloon Text"/>
    <w:basedOn w:val="a"/>
    <w:link w:val="a6"/>
    <w:uiPriority w:val="99"/>
    <w:semiHidden/>
    <w:unhideWhenUsed/>
    <w:rsid w:val="00F55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0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50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05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50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50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5054"/>
  </w:style>
  <w:style w:type="paragraph" w:styleId="a5">
    <w:name w:val="Balloon Text"/>
    <w:basedOn w:val="a"/>
    <w:link w:val="a6"/>
    <w:uiPriority w:val="99"/>
    <w:semiHidden/>
    <w:unhideWhenUsed/>
    <w:rsid w:val="00F55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0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hs.gov.ru/siberian/activity/?ID=131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Игорян</dc:creator>
  <cp:lastModifiedBy>Игорян</cp:lastModifiedBy>
  <cp:revision>1</cp:revision>
  <dcterms:created xsi:type="dcterms:W3CDTF">2014-02-06T19:04:00Z</dcterms:created>
  <dcterms:modified xsi:type="dcterms:W3CDTF">2014-02-06T19:08:00Z</dcterms:modified>
</cp:coreProperties>
</file>